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290289">
      <w:pPr>
        <w:keepNext w:val="0"/>
        <w:keepLines w:val="0"/>
        <w:pageBreakBefore w:val="0"/>
        <w:widowControl w:val="0"/>
        <w:kinsoku/>
        <w:wordWrap w:val="0"/>
        <w:overflowPunct/>
        <w:topLinePunct w:val="0"/>
        <w:autoSpaceDE/>
        <w:autoSpaceDN/>
        <w:bidi w:val="0"/>
        <w:adjustRightInd/>
        <w:snapToGrid/>
        <w:spacing w:line="580" w:lineRule="exact"/>
        <w:jc w:val="both"/>
        <w:textAlignment w:val="auto"/>
        <w:rPr>
          <w:rFonts w:hint="eastAsia" w:ascii="方正小标宋简体" w:hAnsi="方正小标宋简体" w:eastAsia="方正小标宋简体" w:cs="方正小标宋简体"/>
          <w:color w:val="auto"/>
          <w:sz w:val="44"/>
          <w:szCs w:val="44"/>
        </w:rPr>
      </w:pPr>
      <w:r>
        <w:rPr>
          <w:rFonts w:hint="eastAsia" w:ascii="黑体" w:hAnsi="黑体" w:eastAsia="黑体"/>
          <w:color w:val="auto"/>
          <w:sz w:val="32"/>
          <w:szCs w:val="32"/>
        </w:rPr>
        <w:t>附件</w:t>
      </w:r>
      <w:r>
        <w:rPr>
          <w:rFonts w:hint="eastAsia" w:ascii="黑体" w:hAnsi="黑体" w:eastAsia="黑体"/>
          <w:color w:val="auto"/>
          <w:sz w:val="32"/>
          <w:szCs w:val="32"/>
          <w:lang w:val="en-US" w:eastAsia="zh-CN"/>
        </w:rPr>
        <w:t>1</w:t>
      </w:r>
    </w:p>
    <w:p w14:paraId="33029731">
      <w:pPr>
        <w:keepNext w:val="0"/>
        <w:keepLines w:val="0"/>
        <w:pageBreakBefore w:val="0"/>
        <w:widowControl w:val="0"/>
        <w:kinsoku/>
        <w:wordWrap w:val="0"/>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i w:val="0"/>
          <w:iCs w:val="0"/>
          <w:caps w:val="0"/>
          <w:color w:val="auto"/>
          <w:spacing w:val="0"/>
          <w:sz w:val="44"/>
          <w:szCs w:val="44"/>
          <w:shd w:val="clear"/>
          <w:lang w:val="en-US" w:eastAsia="zh-CN"/>
        </w:rPr>
        <w:t>山东省2026年</w:t>
      </w:r>
      <w:r>
        <w:rPr>
          <w:rFonts w:hint="eastAsia" w:ascii="方正小标宋简体" w:hAnsi="方正小标宋简体" w:eastAsia="方正小标宋简体" w:cs="方正小标宋简体"/>
          <w:i w:val="0"/>
          <w:iCs w:val="0"/>
          <w:caps w:val="0"/>
          <w:color w:val="auto"/>
          <w:spacing w:val="0"/>
          <w:sz w:val="44"/>
          <w:szCs w:val="44"/>
          <w:shd w:val="clear" w:fill="auto"/>
          <w:lang w:val="en-US" w:eastAsia="zh-CN"/>
        </w:rPr>
        <w:t>成人高考</w:t>
      </w:r>
      <w:r>
        <w:rPr>
          <w:rFonts w:hint="eastAsia" w:ascii="方正小标宋简体" w:hAnsi="方正小标宋简体" w:eastAsia="方正小标宋简体" w:cs="方正小标宋简体"/>
          <w:color w:val="auto"/>
          <w:sz w:val="44"/>
          <w:szCs w:val="44"/>
          <w:shd w:val="clear" w:fill="auto"/>
        </w:rPr>
        <w:t>专升本考生学历信息验证</w:t>
      </w:r>
      <w:r>
        <w:rPr>
          <w:rFonts w:hint="eastAsia" w:ascii="方正小标宋简体" w:hAnsi="方正小标宋简体" w:eastAsia="方正小标宋简体" w:cs="方正小标宋简体"/>
          <w:color w:val="auto"/>
          <w:sz w:val="44"/>
          <w:szCs w:val="44"/>
          <w:shd w:val="clear"/>
          <w:lang w:val="en-US" w:eastAsia="zh-CN"/>
        </w:rPr>
        <w:t>流程</w:t>
      </w:r>
    </w:p>
    <w:p w14:paraId="1C2CC16C">
      <w:pPr>
        <w:keepNext w:val="0"/>
        <w:keepLines w:val="0"/>
        <w:pageBreakBefore w:val="0"/>
        <w:kinsoku/>
        <w:wordWrap w:val="0"/>
        <w:overflowPunct/>
        <w:topLinePunct w:val="0"/>
        <w:autoSpaceDE/>
        <w:autoSpaceDN/>
        <w:bidi w:val="0"/>
        <w:adjustRightInd/>
        <w:snapToGrid/>
        <w:spacing w:line="580" w:lineRule="exact"/>
        <w:ind w:firstLine="0" w:firstLineChars="0"/>
        <w:jc w:val="center"/>
        <w:textAlignment w:val="auto"/>
        <w:rPr>
          <w:rFonts w:hint="eastAsia" w:ascii="仿宋_GB2312" w:hAnsi="仿宋_GB2312" w:eastAsia="仿宋_GB2312" w:cs="仿宋_GB2312"/>
          <w:color w:val="auto"/>
          <w:sz w:val="32"/>
          <w:szCs w:val="32"/>
          <w:lang w:val="en-US" w:eastAsia="zh-CN"/>
        </w:rPr>
      </w:pPr>
    </w:p>
    <w:p w14:paraId="2861729C">
      <w:pPr>
        <w:keepNext w:val="0"/>
        <w:keepLines w:val="0"/>
        <w:pageBreakBefore w:val="0"/>
        <w:kinsoku/>
        <w:wordWrap w:val="0"/>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一、报名前准备</w:t>
      </w:r>
    </w:p>
    <w:p w14:paraId="0B6635DF">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（一）下载安装学信网APP。</w:t>
      </w:r>
    </w:p>
    <w:p w14:paraId="2C867513">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考生可通过以下任一方式进行下载安装：</w:t>
      </w:r>
    </w:p>
    <w:p w14:paraId="48C52B82">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1.可访问学信网页面扫码下载：</w:t>
      </w:r>
      <w:r>
        <w:rPr>
          <w:rFonts w:hint="eastAsia" w:ascii="仿宋_GB2312" w:hAnsi="仿宋_GB2312" w:eastAsia="仿宋_GB2312" w:cs="仿宋_GB2312"/>
          <w:color w:val="auto"/>
          <w:sz w:val="32"/>
          <w:szCs w:val="32"/>
          <w:lang w:val="en-US" w:eastAsia="zh-CN"/>
        </w:rPr>
        <w:fldChar w:fldCharType="begin"/>
      </w:r>
      <w:r>
        <w:rPr>
          <w:rFonts w:hint="eastAsia" w:ascii="仿宋_GB2312" w:hAnsi="仿宋_GB2312" w:eastAsia="仿宋_GB2312" w:cs="仿宋_GB2312"/>
          <w:color w:val="auto"/>
          <w:sz w:val="32"/>
          <w:szCs w:val="32"/>
          <w:lang w:val="en-US" w:eastAsia="zh-CN"/>
        </w:rPr>
        <w:instrText xml:space="preserve"> HYPERLINK "https://www.chsi.com.cn/wap/download.jsp" </w:instrText>
      </w:r>
      <w:r>
        <w:rPr>
          <w:rFonts w:hint="eastAsia" w:ascii="仿宋_GB2312" w:hAnsi="仿宋_GB2312" w:eastAsia="仿宋_GB2312" w:cs="仿宋_GB2312"/>
          <w:color w:val="auto"/>
          <w:sz w:val="32"/>
          <w:szCs w:val="32"/>
          <w:lang w:val="en-US" w:eastAsia="zh-CN"/>
        </w:rPr>
        <w:fldChar w:fldCharType="separate"/>
      </w:r>
      <w:r>
        <w:rPr>
          <w:rFonts w:hint="eastAsia" w:ascii="仿宋_GB2312" w:hAnsi="仿宋_GB2312" w:eastAsia="仿宋_GB2312" w:cs="仿宋_GB2312"/>
          <w:color w:val="auto"/>
          <w:sz w:val="32"/>
          <w:szCs w:val="32"/>
          <w:lang w:val="en-US" w:eastAsia="zh-CN"/>
        </w:rPr>
        <w:t>https://www.chsi.com.cn/wap/download.jsp</w:t>
      </w:r>
      <w:r>
        <w:rPr>
          <w:rFonts w:hint="eastAsia" w:ascii="仿宋_GB2312" w:hAnsi="仿宋_GB2312" w:eastAsia="仿宋_GB2312" w:cs="仿宋_GB2312"/>
          <w:color w:val="auto"/>
          <w:sz w:val="32"/>
          <w:szCs w:val="32"/>
          <w:lang w:val="en-US" w:eastAsia="zh-CN"/>
        </w:rPr>
        <w:fldChar w:fldCharType="end"/>
      </w:r>
    </w:p>
    <w:p w14:paraId="471C321B">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2.扫描二维码：也可以选择直接扫描下方的二维码下载APP。</w:t>
      </w:r>
    </w:p>
    <w:p w14:paraId="25C01990">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3.苹果手机用户可直接在App Store里搜索“学信网”下载安装。</w:t>
      </w:r>
    </w:p>
    <w:p w14:paraId="056B7DA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540"/>
        <w:rPr>
          <w:rFonts w:hint="eastAsia" w:ascii="微软雅黑" w:hAnsi="微软雅黑" w:eastAsia="微软雅黑" w:cs="微软雅黑"/>
          <w:i w:val="0"/>
          <w:iCs w:val="0"/>
          <w:caps w:val="0"/>
          <w:color w:val="auto"/>
          <w:spacing w:val="0"/>
          <w:sz w:val="27"/>
          <w:szCs w:val="27"/>
        </w:rPr>
      </w:pPr>
      <w:r>
        <w:rPr>
          <w:rFonts w:hint="eastAsia" w:ascii="宋体" w:hAnsi="宋体" w:eastAsia="宋体" w:cs="宋体"/>
          <w:i w:val="0"/>
          <w:iCs w:val="0"/>
          <w:caps w:val="0"/>
          <w:color w:val="auto"/>
          <w:spacing w:val="0"/>
          <w:sz w:val="24"/>
          <w:szCs w:val="24"/>
          <w:shd w:val="clear" w:fill="FFFFFF"/>
        </w:rPr>
        <w:drawing>
          <wp:inline distT="0" distB="0" distL="114300" distR="114300">
            <wp:extent cx="1653540" cy="1670685"/>
            <wp:effectExtent l="0" t="0" r="3810" b="5715"/>
            <wp:docPr id="1" name="图片 1" descr="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png"/>
                    <pic:cNvPicPr>
                      <a:picLocks noChangeAspect="1"/>
                    </pic:cNvPicPr>
                  </pic:nvPicPr>
                  <pic:blipFill>
                    <a:blip r:embed="rId4"/>
                    <a:stretch>
                      <a:fillRect/>
                    </a:stretch>
                  </pic:blipFill>
                  <pic:spPr>
                    <a:xfrm>
                      <a:off x="0" y="0"/>
                      <a:ext cx="1653540" cy="1670685"/>
                    </a:xfrm>
                    <a:prstGeom prst="rect">
                      <a:avLst/>
                    </a:prstGeom>
                    <a:noFill/>
                    <a:ln w="9525">
                      <a:noFill/>
                    </a:ln>
                  </pic:spPr>
                </pic:pic>
              </a:graphicData>
            </a:graphic>
          </wp:inline>
        </w:drawing>
      </w:r>
    </w:p>
    <w:p w14:paraId="457398B9">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（二）注册用户并登录。</w:t>
      </w:r>
    </w:p>
    <w:p w14:paraId="41015423">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1.APP安装成功后，请打开APP，点击右下角“我的”菜单，然后点击“登录/注册”，继续点击“注册账号”。</w:t>
      </w:r>
    </w:p>
    <w:p w14:paraId="140F91B2">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2.按APP要求输入相关信息后，点击“立即注册”，完成注册后，使用新注册的账号登录APP。</w:t>
      </w:r>
    </w:p>
    <w:p w14:paraId="32F08E0F">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3.如果之前已注册过学信网个人账号，可以直接登录，若忘记密码，请在登录页面点击“忘记密码”进行密码找回。</w:t>
      </w:r>
    </w:p>
    <w:p w14:paraId="2792E5ED">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请注意：学信网APP注册账号时填写的姓名及身份证号必须与报名系统中填报信息一致，否则无法进行匹配验证，可能影响报名。请在注册APP账号时仔细填写，确保无误。</w:t>
      </w:r>
    </w:p>
    <w:p w14:paraId="7A909E4C">
      <w:pPr>
        <w:keepNext w:val="0"/>
        <w:keepLines w:val="0"/>
        <w:pageBreakBefore w:val="0"/>
        <w:kinsoku/>
        <w:wordWrap w:val="0"/>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二、报名时操作</w:t>
      </w:r>
    </w:p>
    <w:p w14:paraId="03052185">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（一）扫码获取授权信息。</w:t>
      </w:r>
    </w:p>
    <w:p w14:paraId="7632C179">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符合前置学历条件的报考专升本层次的考生需在报名系统中点击【获取授权信息】，页面将生成专属二维码，考生登录学信网 APP 并通过右上角扫描该专属二维码，进入学历信息授权环节。</w:t>
      </w:r>
    </w:p>
    <w:p w14:paraId="5F5BD19E">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（二）选择前置学历。</w:t>
      </w:r>
    </w:p>
    <w:p w14:paraId="690186A0">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学信网 APP 将展示考生学历信息，请选择用于报考成人高考的学历信息（需与填报的文化程度相匹配）并点击【确认】，点击【确认】后学信网APP 将二次展示待授权的学历核心信息（含姓名、证件号码、院校名称、专业名称、学历层次、学习形式、毕/结业信息等），核对信息无误后点击【确定】。</w:t>
      </w:r>
    </w:p>
    <w:p w14:paraId="07938CB4">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（三）完成操作。</w:t>
      </w:r>
    </w:p>
    <w:p w14:paraId="55541922">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信息核验学历授权成功后返回报名系统，系统将自动填充考生学历信息，页面中 “学历信息获取状态” 将从“未获取”更新为“已获取”，至此完成学历信息授权全部操作。</w:t>
      </w:r>
    </w:p>
    <w:p w14:paraId="382D4D0E">
      <w:pPr>
        <w:keepNext w:val="0"/>
        <w:keepLines w:val="0"/>
        <w:pageBreakBefore w:val="0"/>
        <w:kinsoku/>
        <w:wordWrap w:val="0"/>
        <w:overflowPunct/>
        <w:topLinePunct w:val="0"/>
        <w:autoSpaceDE/>
        <w:autoSpaceDN/>
        <w:bidi w:val="0"/>
        <w:adjustRightInd/>
        <w:snapToGrid/>
        <w:spacing w:line="580"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三、注意事项</w:t>
      </w:r>
    </w:p>
    <w:p w14:paraId="0820D8D4">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（一）前置学籍学历自查。</w:t>
      </w:r>
    </w:p>
    <w:p w14:paraId="69825383">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按照教育部相关文件要求：报考成人高考的考生首先需为国家承认学历的各类高、中等学校在校生以外的从业人员和社会其他人员。同时，报考专科起点升本科的考生，必须是已取得经教育部审定核准的国民教育系列高等学校、高等教育自学考试机构颁发的专科毕业证书、本科结业证书或以上证书的人员。根据上述要求，为保障考生的报考权益，避免遗留问题产生，考生在报名前须完成前置学籍与学历的自查工作：</w:t>
      </w:r>
    </w:p>
    <w:p w14:paraId="3F1D2D36">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1.学籍自查</w:t>
      </w:r>
    </w:p>
    <w:p w14:paraId="3530D9A8">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考生应自行核查是否具有各类高、中等学校的在籍学籍（其中高等学校学籍可通过学信网APP查询）。凡在报名时具有上述学籍者，均不符合成人高考报考条件。</w:t>
      </w:r>
    </w:p>
    <w:p w14:paraId="049C2928">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2.前置学历自查</w:t>
      </w:r>
    </w:p>
    <w:p w14:paraId="2C1FD68D">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报考专升本层次的考生，须确认前置学历能够达到专科毕业、本科结业或以上水平（注意：专科结业不符合专升本报考条件，国外学历也须对应国内专科毕业、本科结业或以上水平）。</w:t>
      </w:r>
    </w:p>
    <w:p w14:paraId="37A871AF">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2002年前专科毕业的考生需提前通过学信网申请学历认证，前置学历为国外学历的需提前通过教育部留学服务中心申请学历认证。</w:t>
      </w:r>
    </w:p>
    <w:p w14:paraId="4E0995E9">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另外，如学信网APP中显示多条学历信息，请仅选择一条符合报考条件的学历信息用于授权。</w:t>
      </w:r>
    </w:p>
    <w:p w14:paraId="41483654">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（二）咨询电话。</w:t>
      </w:r>
    </w:p>
    <w:p w14:paraId="24183E07">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1.学历验证问题咨询</w:t>
      </w:r>
    </w:p>
    <w:p w14:paraId="15F7BA41">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如考生在学历验证过程中遇到问题，可拨打学信网客服电话或访问学信网帮助中心。</w:t>
      </w:r>
    </w:p>
    <w:p w14:paraId="5B27DB27">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学信网客服电话：010-67410388</w:t>
      </w:r>
    </w:p>
    <w:p w14:paraId="13E3B5DA">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学信网帮助中心链接：</w:t>
      </w:r>
      <w:r>
        <w:rPr>
          <w:rFonts w:hint="eastAsia" w:ascii="仿宋_GB2312" w:hAnsi="仿宋_GB2312" w:eastAsia="仿宋_GB2312" w:cs="仿宋_GB2312"/>
          <w:color w:val="auto"/>
          <w:sz w:val="32"/>
          <w:szCs w:val="32"/>
          <w:lang w:val="en-US" w:eastAsia="zh-CN"/>
        </w:rPr>
        <w:fldChar w:fldCharType="begin"/>
      </w:r>
      <w:r>
        <w:rPr>
          <w:rFonts w:hint="eastAsia" w:ascii="仿宋_GB2312" w:hAnsi="仿宋_GB2312" w:eastAsia="仿宋_GB2312" w:cs="仿宋_GB2312"/>
          <w:color w:val="auto"/>
          <w:sz w:val="32"/>
          <w:szCs w:val="32"/>
          <w:lang w:val="en-US" w:eastAsia="zh-CN"/>
        </w:rPr>
        <w:instrText xml:space="preserve"> HYPERLINK "https://account.chsi.com.cn/account/help/index.jsp" </w:instrText>
      </w:r>
      <w:r>
        <w:rPr>
          <w:rFonts w:hint="eastAsia" w:ascii="仿宋_GB2312" w:hAnsi="仿宋_GB2312" w:eastAsia="仿宋_GB2312" w:cs="仿宋_GB2312"/>
          <w:color w:val="auto"/>
          <w:sz w:val="32"/>
          <w:szCs w:val="32"/>
          <w:lang w:val="en-US" w:eastAsia="zh-CN"/>
        </w:rPr>
        <w:fldChar w:fldCharType="separate"/>
      </w:r>
      <w:r>
        <w:rPr>
          <w:rFonts w:hint="eastAsia" w:ascii="仿宋_GB2312" w:hAnsi="仿宋_GB2312" w:eastAsia="仿宋_GB2312" w:cs="仿宋_GB2312"/>
          <w:color w:val="auto"/>
          <w:sz w:val="32"/>
          <w:szCs w:val="32"/>
          <w:lang w:val="en-US" w:eastAsia="zh-CN"/>
        </w:rPr>
        <w:t>https://account.chsi.com.cn/account/help/index.jsp</w:t>
      </w:r>
      <w:r>
        <w:rPr>
          <w:rFonts w:hint="eastAsia" w:ascii="仿宋_GB2312" w:hAnsi="仿宋_GB2312" w:eastAsia="仿宋_GB2312" w:cs="仿宋_GB2312"/>
          <w:color w:val="auto"/>
          <w:sz w:val="32"/>
          <w:szCs w:val="32"/>
          <w:lang w:val="en-US" w:eastAsia="zh-CN"/>
        </w:rPr>
        <w:fldChar w:fldCharType="end"/>
      </w:r>
    </w:p>
    <w:p w14:paraId="19318375">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2.成人高考政策问题咨询</w:t>
      </w:r>
    </w:p>
    <w:p w14:paraId="5601F10D">
      <w:pPr>
        <w:keepNext w:val="0"/>
        <w:keepLines w:val="0"/>
        <w:pageBreakBefore w:val="0"/>
        <w:kinsoku/>
        <w:wordWrap w:val="0"/>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如考生对报名政策、报考条件等存在疑问，可拨打山东省教育招生考试院成人高考业务咨询电话：0531-86162753、82598732。</w:t>
      </w:r>
    </w:p>
    <w:p w14:paraId="39451268">
      <w:pPr>
        <w:widowControl w:val="0"/>
        <w:autoSpaceDE w:val="0"/>
        <w:spacing w:line="580" w:lineRule="exact"/>
        <w:ind w:left="6080" w:hanging="6080" w:hangingChars="1900"/>
        <w:rPr>
          <w:rFonts w:hint="eastAsia" w:ascii="黑体" w:hAnsi="宋体" w:eastAsia="黑体" w:cs="黑体"/>
          <w:color w:val="000000"/>
          <w:kern w:val="2"/>
          <w:sz w:val="32"/>
          <w:szCs w:val="32"/>
        </w:rPr>
      </w:pPr>
    </w:p>
    <w:p w14:paraId="16A221F8">
      <w:pPr>
        <w:keepNext w:val="0"/>
        <w:keepLines w:val="0"/>
        <w:widowControl w:val="0"/>
        <w:suppressLineNumbers w:val="0"/>
        <w:spacing w:before="0" w:beforeAutospacing="0" w:after="0" w:afterAutospacing="0"/>
        <w:ind w:left="0" w:right="0"/>
        <w:jc w:val="both"/>
      </w:pPr>
      <w:bookmarkStart w:id="0" w:name="_GoBack"/>
      <w:bookmarkEnd w:id="0"/>
    </w:p>
    <w:sectPr>
      <w:pgSz w:w="11906" w:h="16838"/>
      <w:pgMar w:top="1984"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新宋体-18030">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2YTFmNDk5NTYyMzAxZTIzMTQ5ZDhhNjExNzM1N2YifQ=="/>
  </w:docVars>
  <w:rsids>
    <w:rsidRoot w:val="006E26ED"/>
    <w:rsid w:val="000E3242"/>
    <w:rsid w:val="000F03B9"/>
    <w:rsid w:val="0013590A"/>
    <w:rsid w:val="001446CE"/>
    <w:rsid w:val="001754D1"/>
    <w:rsid w:val="001F60FD"/>
    <w:rsid w:val="00273BF6"/>
    <w:rsid w:val="00295693"/>
    <w:rsid w:val="00313F3B"/>
    <w:rsid w:val="003440E5"/>
    <w:rsid w:val="00374CBA"/>
    <w:rsid w:val="003A6F87"/>
    <w:rsid w:val="003B5761"/>
    <w:rsid w:val="003B6C90"/>
    <w:rsid w:val="003C4331"/>
    <w:rsid w:val="00405559"/>
    <w:rsid w:val="00411EC5"/>
    <w:rsid w:val="00446591"/>
    <w:rsid w:val="00476E8C"/>
    <w:rsid w:val="006874A1"/>
    <w:rsid w:val="00697DDA"/>
    <w:rsid w:val="006E26ED"/>
    <w:rsid w:val="00705016"/>
    <w:rsid w:val="00714771"/>
    <w:rsid w:val="00751C3C"/>
    <w:rsid w:val="00755A33"/>
    <w:rsid w:val="007A1BED"/>
    <w:rsid w:val="007B3FE4"/>
    <w:rsid w:val="007C324B"/>
    <w:rsid w:val="00853710"/>
    <w:rsid w:val="00866469"/>
    <w:rsid w:val="008A070D"/>
    <w:rsid w:val="00B21D0E"/>
    <w:rsid w:val="00B87CE9"/>
    <w:rsid w:val="00CA2FE8"/>
    <w:rsid w:val="00DF3232"/>
    <w:rsid w:val="00EE3A9F"/>
    <w:rsid w:val="00F53AA0"/>
    <w:rsid w:val="00FA1396"/>
    <w:rsid w:val="00FB6774"/>
    <w:rsid w:val="020C550E"/>
    <w:rsid w:val="022168B5"/>
    <w:rsid w:val="02B06FC6"/>
    <w:rsid w:val="038A570F"/>
    <w:rsid w:val="045D1C9F"/>
    <w:rsid w:val="05357155"/>
    <w:rsid w:val="07CF3630"/>
    <w:rsid w:val="082779D0"/>
    <w:rsid w:val="091E5277"/>
    <w:rsid w:val="0A1E3055"/>
    <w:rsid w:val="0A4D56E8"/>
    <w:rsid w:val="0BD0037E"/>
    <w:rsid w:val="0D2B7F62"/>
    <w:rsid w:val="0D350DE1"/>
    <w:rsid w:val="0FB87AA7"/>
    <w:rsid w:val="12045226"/>
    <w:rsid w:val="13C6A27E"/>
    <w:rsid w:val="14230CC9"/>
    <w:rsid w:val="14A405FA"/>
    <w:rsid w:val="14C44E68"/>
    <w:rsid w:val="14C96140"/>
    <w:rsid w:val="154A11A2"/>
    <w:rsid w:val="159348F7"/>
    <w:rsid w:val="15D867AD"/>
    <w:rsid w:val="17B62B1E"/>
    <w:rsid w:val="17B9616B"/>
    <w:rsid w:val="18381785"/>
    <w:rsid w:val="18583BD5"/>
    <w:rsid w:val="18632061"/>
    <w:rsid w:val="18BC4164"/>
    <w:rsid w:val="19C31523"/>
    <w:rsid w:val="1A31685F"/>
    <w:rsid w:val="1AD5775F"/>
    <w:rsid w:val="1CBB4733"/>
    <w:rsid w:val="1D1207F7"/>
    <w:rsid w:val="1D1D0F4A"/>
    <w:rsid w:val="1DCD2970"/>
    <w:rsid w:val="1DFD1C32"/>
    <w:rsid w:val="1E2702D2"/>
    <w:rsid w:val="1EFB2CA9"/>
    <w:rsid w:val="1F533349"/>
    <w:rsid w:val="1F8D23B7"/>
    <w:rsid w:val="1FAF79D7"/>
    <w:rsid w:val="20365BD1"/>
    <w:rsid w:val="21221225"/>
    <w:rsid w:val="217F21D3"/>
    <w:rsid w:val="219A525F"/>
    <w:rsid w:val="21E169EA"/>
    <w:rsid w:val="223D11A3"/>
    <w:rsid w:val="230C5CE8"/>
    <w:rsid w:val="23425BAE"/>
    <w:rsid w:val="240D0654"/>
    <w:rsid w:val="24200C8E"/>
    <w:rsid w:val="24F66C50"/>
    <w:rsid w:val="25084ECB"/>
    <w:rsid w:val="253C32DB"/>
    <w:rsid w:val="26217CFD"/>
    <w:rsid w:val="26D27249"/>
    <w:rsid w:val="270E2CC0"/>
    <w:rsid w:val="27D112AE"/>
    <w:rsid w:val="28F15BC1"/>
    <w:rsid w:val="291E22D1"/>
    <w:rsid w:val="29DD03DE"/>
    <w:rsid w:val="2A1A6F3D"/>
    <w:rsid w:val="2A1C2CB5"/>
    <w:rsid w:val="2A3A138D"/>
    <w:rsid w:val="2B6D7540"/>
    <w:rsid w:val="2D346567"/>
    <w:rsid w:val="2D4542D1"/>
    <w:rsid w:val="2E6F0902"/>
    <w:rsid w:val="2EDA2D7A"/>
    <w:rsid w:val="300B7DAD"/>
    <w:rsid w:val="30670A02"/>
    <w:rsid w:val="311A43C2"/>
    <w:rsid w:val="314108B1"/>
    <w:rsid w:val="32FE4476"/>
    <w:rsid w:val="33E47A1C"/>
    <w:rsid w:val="354F4482"/>
    <w:rsid w:val="35FEB640"/>
    <w:rsid w:val="362F0175"/>
    <w:rsid w:val="36F22356"/>
    <w:rsid w:val="39D4535A"/>
    <w:rsid w:val="3B9F260D"/>
    <w:rsid w:val="3BDF3B42"/>
    <w:rsid w:val="3EE9BDB4"/>
    <w:rsid w:val="3EF824BC"/>
    <w:rsid w:val="3F762A0F"/>
    <w:rsid w:val="40750F19"/>
    <w:rsid w:val="412D35A2"/>
    <w:rsid w:val="41994793"/>
    <w:rsid w:val="4242307D"/>
    <w:rsid w:val="42C57F36"/>
    <w:rsid w:val="432F1853"/>
    <w:rsid w:val="43651AA2"/>
    <w:rsid w:val="43A35D9D"/>
    <w:rsid w:val="43B6080A"/>
    <w:rsid w:val="441E71D2"/>
    <w:rsid w:val="44202F4A"/>
    <w:rsid w:val="461B7E6D"/>
    <w:rsid w:val="46BC73FF"/>
    <w:rsid w:val="46FD57C4"/>
    <w:rsid w:val="47BE4F54"/>
    <w:rsid w:val="4857632E"/>
    <w:rsid w:val="48E94252"/>
    <w:rsid w:val="4A301A0D"/>
    <w:rsid w:val="4AB02A80"/>
    <w:rsid w:val="4BA91A77"/>
    <w:rsid w:val="4BF61160"/>
    <w:rsid w:val="4C04419F"/>
    <w:rsid w:val="4CFB09F8"/>
    <w:rsid w:val="4D092F97"/>
    <w:rsid w:val="4D267823"/>
    <w:rsid w:val="50676550"/>
    <w:rsid w:val="507C775A"/>
    <w:rsid w:val="50C555A5"/>
    <w:rsid w:val="51B64EEE"/>
    <w:rsid w:val="52132340"/>
    <w:rsid w:val="52B61025"/>
    <w:rsid w:val="533C1422"/>
    <w:rsid w:val="536C1531"/>
    <w:rsid w:val="536E5A80"/>
    <w:rsid w:val="53806F03"/>
    <w:rsid w:val="53AB6CD4"/>
    <w:rsid w:val="54373311"/>
    <w:rsid w:val="55067F3A"/>
    <w:rsid w:val="552F7491"/>
    <w:rsid w:val="554D5B69"/>
    <w:rsid w:val="57340D8E"/>
    <w:rsid w:val="578A6B8F"/>
    <w:rsid w:val="592616D2"/>
    <w:rsid w:val="592F7A5F"/>
    <w:rsid w:val="5A01661D"/>
    <w:rsid w:val="5A132EDD"/>
    <w:rsid w:val="5A2B25D6"/>
    <w:rsid w:val="5B67083D"/>
    <w:rsid w:val="5C5F16E2"/>
    <w:rsid w:val="5D221689"/>
    <w:rsid w:val="5D6D6DA8"/>
    <w:rsid w:val="5DA6715C"/>
    <w:rsid w:val="5DD24E5D"/>
    <w:rsid w:val="5ECB647C"/>
    <w:rsid w:val="5F27742B"/>
    <w:rsid w:val="5F4F0F5D"/>
    <w:rsid w:val="5FBEDEC7"/>
    <w:rsid w:val="61960F29"/>
    <w:rsid w:val="6211064A"/>
    <w:rsid w:val="6220263B"/>
    <w:rsid w:val="626369CC"/>
    <w:rsid w:val="62662018"/>
    <w:rsid w:val="62D60F4C"/>
    <w:rsid w:val="647F5D1D"/>
    <w:rsid w:val="660F6861"/>
    <w:rsid w:val="67540073"/>
    <w:rsid w:val="67CB129B"/>
    <w:rsid w:val="69CB37D4"/>
    <w:rsid w:val="6AE54422"/>
    <w:rsid w:val="6AFBEE90"/>
    <w:rsid w:val="6C4B6506"/>
    <w:rsid w:val="6CBA7B30"/>
    <w:rsid w:val="6D9263B7"/>
    <w:rsid w:val="6D971EAC"/>
    <w:rsid w:val="6D9B3A19"/>
    <w:rsid w:val="6E957F0D"/>
    <w:rsid w:val="6EBE0A04"/>
    <w:rsid w:val="6F484F7F"/>
    <w:rsid w:val="6F7F4719"/>
    <w:rsid w:val="708E730A"/>
    <w:rsid w:val="716167CC"/>
    <w:rsid w:val="73500C5A"/>
    <w:rsid w:val="73612AB3"/>
    <w:rsid w:val="73B21561"/>
    <w:rsid w:val="751C3136"/>
    <w:rsid w:val="76903259"/>
    <w:rsid w:val="77972F48"/>
    <w:rsid w:val="780D320A"/>
    <w:rsid w:val="789B0816"/>
    <w:rsid w:val="78D6184E"/>
    <w:rsid w:val="7B0A3A31"/>
    <w:rsid w:val="7B5B0730"/>
    <w:rsid w:val="7B8E4662"/>
    <w:rsid w:val="7BA72A20"/>
    <w:rsid w:val="7C562FD2"/>
    <w:rsid w:val="7CBCA872"/>
    <w:rsid w:val="7DBA288C"/>
    <w:rsid w:val="7DFB5F27"/>
    <w:rsid w:val="7E21356B"/>
    <w:rsid w:val="7ED700CE"/>
    <w:rsid w:val="7F3D48D9"/>
    <w:rsid w:val="7F5B2AAD"/>
    <w:rsid w:val="7FC3E8E2"/>
    <w:rsid w:val="85BE5541"/>
    <w:rsid w:val="A0658799"/>
    <w:rsid w:val="BEB7B26F"/>
    <w:rsid w:val="C1FF972F"/>
    <w:rsid w:val="D7CEEAB0"/>
    <w:rsid w:val="E29D96F2"/>
    <w:rsid w:val="E8E62683"/>
    <w:rsid w:val="EADB5724"/>
    <w:rsid w:val="EC2B2539"/>
    <w:rsid w:val="ED7EA2C8"/>
    <w:rsid w:val="F3EE4E0D"/>
    <w:rsid w:val="F97FAA3D"/>
    <w:rsid w:val="FBFD76FD"/>
    <w:rsid w:val="FE731D2A"/>
    <w:rsid w:val="FF4A265B"/>
    <w:rsid w:val="FF4EBFB4"/>
    <w:rsid w:val="FFBB2CB2"/>
    <w:rsid w:val="FFFFF81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val="0"/>
      <w:keepLines w:val="0"/>
      <w:widowControl w:val="0"/>
      <w:suppressLineNumbers w:val="0"/>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semiHidden/>
    <w:unhideWhenUsed/>
    <w:uiPriority w:val="1"/>
  </w:style>
  <w:style w:type="table" w:default="1" w:styleId="7">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annotation text"/>
    <w:basedOn w:val="1"/>
    <w:semiHidden/>
    <w:unhideWhenUsed/>
    <w:qFormat/>
    <w:uiPriority w:val="99"/>
    <w:pPr>
      <w:keepNext w:val="0"/>
      <w:keepLines w:val="0"/>
      <w:widowControl w:val="0"/>
      <w:suppressLineNumbers w:val="0"/>
      <w:spacing w:before="0" w:beforeAutospacing="0" w:after="0" w:afterAutospacing="0"/>
      <w:ind w:left="0" w:right="0"/>
      <w:jc w:val="left"/>
    </w:pPr>
    <w:rPr>
      <w:rFonts w:hint="default" w:ascii="Calibri" w:hAnsi="Calibri" w:eastAsia="宋体" w:cs="Times New Roman"/>
      <w:kern w:val="2"/>
      <w:sz w:val="21"/>
      <w:szCs w:val="21"/>
      <w:lang w:val="en-US" w:eastAsia="zh-CN" w:bidi="ar"/>
    </w:rPr>
  </w:style>
  <w:style w:type="paragraph" w:styleId="4">
    <w:name w:val="Plain Text"/>
    <w:basedOn w:val="1"/>
    <w:semiHidden/>
    <w:unhideWhenUsed/>
    <w:qFormat/>
    <w:uiPriority w:val="99"/>
    <w:pPr>
      <w:keepNext w:val="0"/>
      <w:keepLines w:val="0"/>
      <w:widowControl w:val="0"/>
      <w:suppressLineNumbers w:val="0"/>
      <w:spacing w:before="0" w:beforeAutospacing="0" w:after="0" w:afterAutospacing="0"/>
      <w:ind w:left="0" w:right="0"/>
      <w:jc w:val="both"/>
    </w:pPr>
    <w:rPr>
      <w:rFonts w:hint="eastAsia" w:ascii="宋体" w:hAnsi="Courier New" w:eastAsia="宋体" w:cs="Times New Roman"/>
      <w:kern w:val="2"/>
      <w:sz w:val="21"/>
      <w:szCs w:val="21"/>
      <w:lang w:val="en-US" w:eastAsia="zh-CN" w:bidi="ar"/>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Normal (Web)"/>
    <w:basedOn w:val="1"/>
    <w:semiHidden/>
    <w:unhideWhenUsed/>
    <w:qFormat/>
    <w:uiPriority w:val="99"/>
    <w:pPr>
      <w:keepNext w:val="0"/>
      <w:keepLines w:val="0"/>
      <w:widowControl w:val="0"/>
      <w:suppressLineNumbers w:val="0"/>
      <w:spacing w:before="0" w:beforeAutospacing="1" w:after="0" w:afterAutospacing="1"/>
      <w:ind w:left="0" w:right="0"/>
      <w:jc w:val="left"/>
    </w:pPr>
    <w:rPr>
      <w:rFonts w:hint="default" w:ascii="Calibri" w:hAnsi="Calibri" w:eastAsia="宋体" w:cs="Times New Roman"/>
      <w:kern w:val="0"/>
      <w:sz w:val="24"/>
      <w:szCs w:val="24"/>
      <w:lang w:val="en-US" w:eastAsia="zh-CN" w:bidi="ar"/>
    </w:rPr>
  </w:style>
  <w:style w:type="character" w:styleId="9">
    <w:name w:val="Hyperlink"/>
    <w:basedOn w:val="8"/>
    <w:semiHidden/>
    <w:unhideWhenUsed/>
    <w:qFormat/>
    <w:uiPriority w:val="99"/>
    <w:rPr>
      <w:color w:val="0000FF"/>
      <w:u w:val="single"/>
    </w:rPr>
  </w:style>
  <w:style w:type="character" w:customStyle="1" w:styleId="10">
    <w:name w:val="15"/>
    <w:basedOn w:val="8"/>
    <w:qFormat/>
    <w:uiPriority w:val="0"/>
    <w:rPr>
      <w:rFonts w:hint="default" w:ascii="Times New Roman" w:hAnsi="Times New Roman" w:cs="Times New Roman"/>
      <w:b/>
    </w:rPr>
  </w:style>
  <w:style w:type="character" w:customStyle="1" w:styleId="11">
    <w:name w:val="10"/>
    <w:basedOn w:val="8"/>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Microsoft</Company>
  <Pages>4</Pages>
  <Words>5700</Words>
  <Characters>5916</Characters>
  <Lines>1</Lines>
  <Paragraphs>1</Paragraphs>
  <TotalTime>3</TotalTime>
  <ScaleCrop>false</ScaleCrop>
  <LinksUpToDate>false</LinksUpToDate>
  <CharactersWithSpaces>6089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2018-12-30T16:33:00Z</dcterms:created>
  <dc:creator>测试2</dc:creator>
  <cp:lastModifiedBy>shijing</cp:lastModifiedBy>
  <dcterms:modified xsi:type="dcterms:W3CDTF">2026-08-21T02:23:54Z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KSOTemplateDocerSaveRecord">
    <vt:lpwstr>eyJoZGlkIjoiY2ZiNzY5OTg2MzgxODcwODA4N2I0ODNlZWVhNzI3ZGMiLCJ1c2VySWQiOiIxNjU1MzkxOTM2In0=</vt:lpwstr>
  </property>
  <property fmtid="{D5CDD505-2E9C-101B-9397-08002B2CF9AE}" pid="4" name="ICV">
    <vt:lpwstr>7A7CA80DFF5C427E987315534BFC1FF9_13</vt:lpwstr>
  </property>
</Properties>
</file>